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B3168E" w:rsidRDefault="00B3168E" w:rsidP="00B3168E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3168E" w:rsidRDefault="00B3168E" w:rsidP="00B3168E">
      <w:pPr>
        <w:spacing w:after="0" w:line="360" w:lineRule="exac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E16406" w:rsidRPr="0027343C" w:rsidRDefault="0099581A" w:rsidP="00191F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bookmarkStart w:id="0" w:name="_GoBack"/>
      <w:r w:rsidRPr="0027343C">
        <w:rPr>
          <w:rFonts w:ascii="Arial" w:eastAsia="Times New Roman" w:hAnsi="Arial" w:cs="Arial"/>
          <w:b/>
          <w:sz w:val="36"/>
          <w:szCs w:val="36"/>
          <w:lang w:eastAsia="ru-RU"/>
        </w:rPr>
        <w:t>Срок уплаты имущественных налогов за 2020 год не позднее 1 дек</w:t>
      </w:r>
      <w:r w:rsidR="00191FBB" w:rsidRPr="0027343C">
        <w:rPr>
          <w:rFonts w:ascii="Arial" w:eastAsia="Times New Roman" w:hAnsi="Arial" w:cs="Arial"/>
          <w:b/>
          <w:sz w:val="36"/>
          <w:szCs w:val="36"/>
          <w:lang w:eastAsia="ru-RU"/>
        </w:rPr>
        <w:t>абря 2021 года</w:t>
      </w:r>
    </w:p>
    <w:bookmarkEnd w:id="0"/>
    <w:p w:rsidR="0099581A" w:rsidRPr="0027343C" w:rsidRDefault="0099581A" w:rsidP="00392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E16406" w:rsidRPr="0027343C" w:rsidRDefault="0027343C" w:rsidP="0027343C">
      <w:pPr>
        <w:spacing w:after="0" w:line="360" w:lineRule="exac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99581A" w:rsidRPr="0027343C">
        <w:rPr>
          <w:rFonts w:ascii="Arial" w:eastAsia="Times New Roman" w:hAnsi="Arial" w:cs="Arial"/>
          <w:sz w:val="26"/>
          <w:szCs w:val="26"/>
          <w:lang w:eastAsia="ru-RU"/>
        </w:rPr>
        <w:t>Срок уплаты имущественных налогов за 2020 год предусмотрен не позднее 1 декабря 2021 года. Налоговые уведомления для уплаты имущественных налогов направляются налогоплательщикам за 30 дней до наступления срока платежа. Налогоплательщикам, зарегистрированным в «Личном кабинете налогоплательщика физических лиц», налоговое уведомление на уплату имущественных налогов размещается в указанном электронном сервисе и по почте не направляется. Исключение составляют налогоплательщики, представившие в налоговые органы уведомления о необходимости получения документов на бумажном носителе. Указанным налогоплательщикам налоговые уведомления будут направлены как на бумажном носителе, так и размещены в Личном кабинете. Кроме того, налоговое уведомление не формируется, если общая сумма налогов, исчисленных налоговым органом налогоплательщику – физическому лицу, составляет менее 100 рублей. Однако, уведомление с суммой налога менее 100 рублей в любом случае будет направлено налоговым органом в том году, по окончании которого налоговый орган теряет право его направить (за три предшествующих</w:t>
      </w:r>
      <w:r w:rsidRPr="0027343C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="0099581A" w:rsidRPr="0027343C">
        <w:rPr>
          <w:rFonts w:ascii="Arial" w:eastAsia="Times New Roman" w:hAnsi="Arial" w:cs="Arial"/>
          <w:sz w:val="26"/>
          <w:szCs w:val="26"/>
          <w:lang w:eastAsia="ru-RU"/>
        </w:rPr>
        <w:t>года)</w:t>
      </w:r>
      <w:proofErr w:type="gramStart"/>
      <w:r w:rsidR="0099581A" w:rsidRPr="0027343C">
        <w:rPr>
          <w:rFonts w:ascii="Arial" w:eastAsia="Times New Roman" w:hAnsi="Arial" w:cs="Arial"/>
          <w:sz w:val="26"/>
          <w:szCs w:val="26"/>
          <w:lang w:eastAsia="ru-RU"/>
        </w:rPr>
        <w:t>.О</w:t>
      </w:r>
      <w:proofErr w:type="gramEnd"/>
      <w:r w:rsidR="0099581A" w:rsidRPr="0027343C">
        <w:rPr>
          <w:rFonts w:ascii="Arial" w:eastAsia="Times New Roman" w:hAnsi="Arial" w:cs="Arial"/>
          <w:sz w:val="26"/>
          <w:szCs w:val="26"/>
          <w:lang w:eastAsia="ru-RU"/>
        </w:rPr>
        <w:t>плату налогов можно осуществить следующими способами: - с помощью квитанций через платежный терминал банка; - через сервис сайта ФНС России "Уплата налогов, страховых взносов физических лиц"; - через «Личный кабинет налогоплательщика для физических лиц» - в любом почтовом отделении. Налоговое уведомление направляется физическим лицам для оплаты имущественных налогов и НДФЛ. Форма налогового уведомления содержит полные реквизиты платежа и уникальный идентификатор, который позволяет вводить сведения автоматически, а также штрих-код и QR-код для быстрой оплаты налогов через банковские терминалы и мобильные устройства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sectPr w:rsidR="00E16406" w:rsidRPr="0027343C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81691EE" wp14:editId="74E93D96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1FBB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7343C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924E2"/>
    <w:rsid w:val="003A1FEB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21726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9581A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A182E"/>
    <w:rsid w:val="00AB018F"/>
    <w:rsid w:val="00AC7264"/>
    <w:rsid w:val="00AD45A2"/>
    <w:rsid w:val="00AD55A2"/>
    <w:rsid w:val="00B17A20"/>
    <w:rsid w:val="00B3168E"/>
    <w:rsid w:val="00B3262B"/>
    <w:rsid w:val="00B37396"/>
    <w:rsid w:val="00B46106"/>
    <w:rsid w:val="00B748DF"/>
    <w:rsid w:val="00B74F98"/>
    <w:rsid w:val="00B83C47"/>
    <w:rsid w:val="00B8630C"/>
    <w:rsid w:val="00B91176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CF1155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406"/>
    <w:rsid w:val="00E169B6"/>
    <w:rsid w:val="00E41F60"/>
    <w:rsid w:val="00E576C9"/>
    <w:rsid w:val="00E57900"/>
    <w:rsid w:val="00E87542"/>
    <w:rsid w:val="00E878DF"/>
    <w:rsid w:val="00EA0357"/>
    <w:rsid w:val="00EC674A"/>
    <w:rsid w:val="00ED4C02"/>
    <w:rsid w:val="00EE427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5B1A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8D3C-A9A0-43A6-BAAF-96534195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2021-09-24T06:07:00Z</dcterms:created>
  <dcterms:modified xsi:type="dcterms:W3CDTF">2021-09-24T06:07:00Z</dcterms:modified>
</cp:coreProperties>
</file>